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9E" w:rsidRDefault="00AA7E15" w:rsidP="00313F9E">
      <w:pPr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9418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Informa</w:t>
      </w:r>
      <w:r w:rsidRPr="009D5B89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cja na temat Monitoringu Wizyj</w:t>
      </w:r>
      <w:r w:rsidRPr="0049418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nego w Szpitalu </w:t>
      </w:r>
      <w:r w:rsidRPr="009D5B89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w Knurowie</w:t>
      </w:r>
      <w:r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 Sp. z O.</w:t>
      </w:r>
      <w:r w:rsidR="00FA3B3C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O.</w:t>
      </w:r>
    </w:p>
    <w:p w:rsidR="00DE0D41" w:rsidRPr="00313F9E" w:rsidRDefault="00DE0D41" w:rsidP="00313F9E">
      <w:bookmarkStart w:id="0" w:name="_GoBack"/>
      <w:bookmarkEnd w:id="0"/>
    </w:p>
    <w:p w:rsidR="00635452" w:rsidRDefault="00635452" w:rsidP="00635452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13 ust. 1 i 2 rozporządzenia Parlamentu Europejskiego i Rady (UE) 2016/679 o ochronie danych osobowych z 27.4.2016 r. w sprawie ochrony osób fizycznych w związku z przetwarzaniem ich danych osobowych i w sprawie swobodnego przepływu takich danych oraz uchylenia dyrektywy 95/46/WE,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Dz.Urz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UE L 119 z 4.5.2016 r. (dalej jako: RODO) informuję, że:</w:t>
      </w:r>
    </w:p>
    <w:p w:rsidR="00C13F7B" w:rsidRDefault="00635452" w:rsidP="0063545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Administratorem Pana/Pani danych osobowych jest </w:t>
      </w:r>
      <w:r w:rsidR="00C13F7B">
        <w:rPr>
          <w:rFonts w:ascii="Arial" w:hAnsi="Arial" w:cs="Arial"/>
          <w:color w:val="000000"/>
          <w:sz w:val="20"/>
          <w:szCs w:val="20"/>
        </w:rPr>
        <w:t>Szpital w Knurowie Sp. z O.O</w:t>
      </w:r>
      <w:r w:rsidR="00C5154E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reprezentow</w:t>
      </w:r>
      <w:r w:rsidR="00C13F7B">
        <w:rPr>
          <w:rFonts w:ascii="Arial" w:hAnsi="Arial" w:cs="Arial"/>
          <w:color w:val="000000"/>
          <w:sz w:val="20"/>
          <w:szCs w:val="20"/>
        </w:rPr>
        <w:t>a</w:t>
      </w:r>
      <w:r w:rsidR="00FA3B3C">
        <w:rPr>
          <w:rFonts w:ascii="Arial" w:hAnsi="Arial" w:cs="Arial"/>
          <w:color w:val="000000"/>
          <w:sz w:val="20"/>
          <w:szCs w:val="20"/>
        </w:rPr>
        <w:t>na</w:t>
      </w:r>
      <w:r w:rsidR="00C5154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 w:rsidR="00C5154E">
        <w:rPr>
          <w:rFonts w:ascii="Arial" w:hAnsi="Arial" w:cs="Arial"/>
          <w:color w:val="000000"/>
          <w:sz w:val="20"/>
          <w:szCs w:val="20"/>
        </w:rPr>
        <w:t xml:space="preserve"> Prezesa Zarządu.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2. W S</w:t>
      </w:r>
      <w:r w:rsidR="00C5154E">
        <w:rPr>
          <w:rFonts w:ascii="Arial" w:hAnsi="Arial" w:cs="Arial"/>
          <w:color w:val="000000"/>
          <w:sz w:val="20"/>
          <w:szCs w:val="20"/>
        </w:rPr>
        <w:t xml:space="preserve">zpitalu </w:t>
      </w:r>
      <w:r>
        <w:rPr>
          <w:rFonts w:ascii="Arial" w:hAnsi="Arial" w:cs="Arial"/>
          <w:color w:val="000000"/>
          <w:sz w:val="20"/>
          <w:szCs w:val="20"/>
        </w:rPr>
        <w:t xml:space="preserve"> został wyznaczony Inspektor Ochrony Danych Osobowych, z którym kontakt jest możliwy pod adresem korespondencyjnym</w:t>
      </w:r>
      <w:r w:rsidR="00C13F7B">
        <w:rPr>
          <w:rFonts w:ascii="Arial" w:hAnsi="Arial" w:cs="Arial"/>
          <w:color w:val="000000"/>
          <w:sz w:val="20"/>
          <w:szCs w:val="20"/>
        </w:rPr>
        <w:t xml:space="preserve"> Szpital w Knurowie Sp. z O.O. </w:t>
      </w:r>
    </w:p>
    <w:p w:rsidR="00C13F7B" w:rsidRDefault="00C13F7B" w:rsidP="0063545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ul: Niepodległości 8,</w:t>
      </w:r>
      <w:r w:rsidR="00C5154E">
        <w:rPr>
          <w:rFonts w:ascii="Arial" w:hAnsi="Arial" w:cs="Arial"/>
          <w:color w:val="000000"/>
          <w:sz w:val="20"/>
          <w:szCs w:val="20"/>
        </w:rPr>
        <w:t>44-190 Knurów</w:t>
      </w:r>
      <w:r>
        <w:rPr>
          <w:rFonts w:ascii="Arial" w:hAnsi="Arial" w:cs="Arial"/>
          <w:color w:val="000000"/>
          <w:sz w:val="20"/>
          <w:szCs w:val="20"/>
        </w:rPr>
        <w:t xml:space="preserve">, bądź za pomocą adresu e-mail: </w:t>
      </w:r>
      <w:proofErr w:type="spellStart"/>
      <w:r w:rsidR="00C5154E">
        <w:rPr>
          <w:rFonts w:ascii="Arial" w:hAnsi="Arial" w:cs="Arial"/>
          <w:color w:val="000000"/>
          <w:sz w:val="20"/>
          <w:szCs w:val="20"/>
        </w:rPr>
        <w:t>iod@szpitalknurow</w:t>
      </w:r>
      <w:proofErr w:type="spellEnd"/>
      <w:r w:rsidR="00C5154E">
        <w:rPr>
          <w:rFonts w:ascii="Arial" w:hAnsi="Arial" w:cs="Arial"/>
          <w:color w:val="000000"/>
          <w:sz w:val="20"/>
          <w:szCs w:val="20"/>
        </w:rPr>
        <w:t>.</w:t>
      </w:r>
    </w:p>
    <w:p w:rsidR="00C13F7B" w:rsidRDefault="00C13F7B" w:rsidP="0063545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49418E">
        <w:rPr>
          <w:rFonts w:ascii="Arial" w:hAnsi="Arial" w:cs="Arial"/>
          <w:color w:val="232323"/>
          <w:sz w:val="21"/>
          <w:szCs w:val="21"/>
        </w:rPr>
        <w:t>Podstawą prawną przetwarzania danych osobowych z systemu monitoringu jest art. 6 ust. 1 litera f) RODO, gdzie prawnie uzasadnionym interesem jest bezpieczeństwo osób i mienia, oraz dobre imię administratora danych osobowych.</w:t>
      </w:r>
    </w:p>
    <w:p w:rsidR="00FA3B3C" w:rsidRDefault="00C13F7B" w:rsidP="00FA3B3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35452">
        <w:rPr>
          <w:rFonts w:ascii="Arial" w:hAnsi="Arial" w:cs="Arial"/>
          <w:color w:val="000000"/>
          <w:sz w:val="20"/>
          <w:szCs w:val="20"/>
        </w:rPr>
        <w:t xml:space="preserve">. Monitoringiem wizyjnym objęte są obszary </w:t>
      </w:r>
      <w:r w:rsidR="00C5154E">
        <w:rPr>
          <w:rFonts w:ascii="Arial" w:hAnsi="Arial" w:cs="Arial"/>
          <w:color w:val="000000"/>
          <w:sz w:val="20"/>
          <w:szCs w:val="20"/>
        </w:rPr>
        <w:t xml:space="preserve">znajdujące się </w:t>
      </w:r>
      <w:r w:rsidR="00FA3B3C">
        <w:rPr>
          <w:rFonts w:ascii="Arial" w:hAnsi="Arial" w:cs="Arial"/>
          <w:color w:val="000000"/>
          <w:sz w:val="20"/>
          <w:szCs w:val="20"/>
        </w:rPr>
        <w:t>w budynkach</w:t>
      </w:r>
      <w:r>
        <w:rPr>
          <w:rFonts w:ascii="Arial" w:hAnsi="Arial" w:cs="Arial"/>
          <w:color w:val="000000"/>
          <w:sz w:val="20"/>
          <w:szCs w:val="20"/>
        </w:rPr>
        <w:t xml:space="preserve"> Szpitala.</w:t>
      </w:r>
    </w:p>
    <w:p w:rsidR="00FA3B3C" w:rsidRPr="00FA3B3C" w:rsidRDefault="00FA3B3C" w:rsidP="00FA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a</w:t>
      </w:r>
      <w:r w:rsidRPr="00FA3B3C">
        <w:rPr>
          <w:rFonts w:ascii="Courier New" w:eastAsia="Times New Roman" w:hAnsi="Courier New" w:cs="Courier New"/>
          <w:sz w:val="20"/>
          <w:szCs w:val="20"/>
          <w:lang w:eastAsia="pl-PL"/>
        </w:rPr>
        <w:t>) Izba Przyjęć - wejście</w:t>
      </w:r>
    </w:p>
    <w:p w:rsidR="00FA3B3C" w:rsidRPr="00FA3B3C" w:rsidRDefault="00FA3B3C" w:rsidP="00FA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b</w:t>
      </w:r>
      <w:r w:rsidRPr="00FA3B3C">
        <w:rPr>
          <w:rFonts w:ascii="Courier New" w:eastAsia="Times New Roman" w:hAnsi="Courier New" w:cs="Courier New"/>
          <w:sz w:val="20"/>
          <w:szCs w:val="20"/>
          <w:lang w:eastAsia="pl-PL"/>
        </w:rPr>
        <w:t>) RTG - rejestracja</w:t>
      </w:r>
    </w:p>
    <w:p w:rsidR="00FA3B3C" w:rsidRPr="00FA3B3C" w:rsidRDefault="00FA3B3C" w:rsidP="00FA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c</w:t>
      </w:r>
      <w:r w:rsidRPr="00FA3B3C">
        <w:rPr>
          <w:rFonts w:ascii="Courier New" w:eastAsia="Times New Roman" w:hAnsi="Courier New" w:cs="Courier New"/>
          <w:sz w:val="20"/>
          <w:szCs w:val="20"/>
          <w:lang w:eastAsia="pl-PL"/>
        </w:rPr>
        <w:t>) RTG - korytarz</w:t>
      </w:r>
    </w:p>
    <w:p w:rsidR="00FA3B3C" w:rsidRPr="00FA3B3C" w:rsidRDefault="00FA3B3C" w:rsidP="00FA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d</w:t>
      </w:r>
      <w:r w:rsidRPr="00FA3B3C">
        <w:rPr>
          <w:rFonts w:ascii="Courier New" w:eastAsia="Times New Roman" w:hAnsi="Courier New" w:cs="Courier New"/>
          <w:sz w:val="20"/>
          <w:szCs w:val="20"/>
          <w:lang w:eastAsia="pl-PL"/>
        </w:rPr>
        <w:t>) Budynek Administracja - śmietnik</w:t>
      </w:r>
    </w:p>
    <w:p w:rsidR="00FA3B3C" w:rsidRPr="00FA3B3C" w:rsidRDefault="00FA3B3C" w:rsidP="00FA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e</w:t>
      </w:r>
      <w:r w:rsidRPr="00FA3B3C">
        <w:rPr>
          <w:rFonts w:ascii="Courier New" w:eastAsia="Times New Roman" w:hAnsi="Courier New" w:cs="Courier New"/>
          <w:sz w:val="20"/>
          <w:szCs w:val="20"/>
          <w:lang w:eastAsia="pl-PL"/>
        </w:rPr>
        <w:t>) Budynek Szpitala - Widok na Warsztat</w:t>
      </w:r>
    </w:p>
    <w:p w:rsidR="00FA3B3C" w:rsidRPr="00FA3B3C" w:rsidRDefault="00FA3B3C" w:rsidP="00FA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f</w:t>
      </w:r>
      <w:r w:rsidRPr="00FA3B3C">
        <w:rPr>
          <w:rFonts w:ascii="Courier New" w:eastAsia="Times New Roman" w:hAnsi="Courier New" w:cs="Courier New"/>
          <w:sz w:val="20"/>
          <w:szCs w:val="20"/>
          <w:lang w:eastAsia="pl-PL"/>
        </w:rPr>
        <w:t>) Budynek Szpitala - Widok na tył Szpitala + Kuchnia</w:t>
      </w:r>
    </w:p>
    <w:p w:rsidR="00FA3B3C" w:rsidRPr="00FA3B3C" w:rsidRDefault="00FA3B3C" w:rsidP="00FA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g</w:t>
      </w:r>
      <w:r w:rsidRPr="00FA3B3C">
        <w:rPr>
          <w:rFonts w:ascii="Courier New" w:eastAsia="Times New Roman" w:hAnsi="Courier New" w:cs="Courier New"/>
          <w:sz w:val="20"/>
          <w:szCs w:val="20"/>
          <w:lang w:eastAsia="pl-PL"/>
        </w:rPr>
        <w:t>) O. Ginekologiczny - Windy</w:t>
      </w:r>
    </w:p>
    <w:p w:rsidR="00FA3B3C" w:rsidRPr="00FA3B3C" w:rsidRDefault="00FA3B3C" w:rsidP="00FA3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h</w:t>
      </w:r>
      <w:r w:rsidRPr="00FA3B3C">
        <w:rPr>
          <w:rFonts w:ascii="Courier New" w:eastAsia="Times New Roman" w:hAnsi="Courier New" w:cs="Courier New"/>
          <w:sz w:val="20"/>
          <w:szCs w:val="20"/>
          <w:lang w:eastAsia="pl-PL"/>
        </w:rPr>
        <w:t>) Izba Przyjęć - sala obserwac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yjna</w:t>
      </w:r>
    </w:p>
    <w:p w:rsidR="004B2633" w:rsidRDefault="00FA3B3C" w:rsidP="0063545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Monitoring</w:t>
      </w:r>
      <w:r w:rsidR="00635452">
        <w:rPr>
          <w:rFonts w:ascii="Arial" w:hAnsi="Arial" w:cs="Arial"/>
          <w:color w:val="000000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ie obejmuje ulic wokół Szpitala.</w:t>
      </w:r>
      <w:r w:rsidR="004B2633">
        <w:rPr>
          <w:rFonts w:ascii="Arial" w:hAnsi="Arial" w:cs="Arial"/>
          <w:color w:val="000000"/>
          <w:sz w:val="20"/>
          <w:szCs w:val="20"/>
        </w:rPr>
        <w:br/>
        <w:t>6</w:t>
      </w:r>
      <w:r w:rsidR="00635452">
        <w:rPr>
          <w:rFonts w:ascii="Arial" w:hAnsi="Arial" w:cs="Arial"/>
          <w:color w:val="000000"/>
          <w:sz w:val="20"/>
          <w:szCs w:val="20"/>
        </w:rPr>
        <w:t>. Wszystkie dane rejestrowane poprzez kamery monitoringu wizyjnego są zapisywane i d</w:t>
      </w:r>
      <w:r w:rsidR="00C5154E">
        <w:rPr>
          <w:rFonts w:ascii="Arial" w:hAnsi="Arial" w:cs="Arial"/>
          <w:color w:val="000000"/>
          <w:sz w:val="20"/>
          <w:szCs w:val="20"/>
        </w:rPr>
        <w:t>ostępne maksymalnie przez okres</w:t>
      </w:r>
      <w:r w:rsidR="00C13F7B">
        <w:rPr>
          <w:rFonts w:ascii="Arial" w:hAnsi="Arial" w:cs="Arial"/>
          <w:color w:val="000000"/>
          <w:sz w:val="20"/>
          <w:szCs w:val="20"/>
        </w:rPr>
        <w:t xml:space="preserve"> </w:t>
      </w:r>
      <w:r w:rsidR="00C5154E">
        <w:rPr>
          <w:rFonts w:ascii="Arial" w:hAnsi="Arial" w:cs="Arial"/>
          <w:color w:val="000000"/>
          <w:sz w:val="20"/>
          <w:szCs w:val="20"/>
        </w:rPr>
        <w:t>7 dni</w:t>
      </w:r>
      <w:r w:rsidR="00635452">
        <w:rPr>
          <w:rFonts w:ascii="Arial" w:hAnsi="Arial" w:cs="Arial"/>
          <w:color w:val="000000"/>
          <w:sz w:val="20"/>
          <w:szCs w:val="20"/>
        </w:rPr>
        <w:t>. Czas przechowywania uzależniony jest od ilości zdarzeń i pojemności dysku rejestratora. Po skończeniu się miejsca na dysku dane zostają automatycznie nadpisywane. Rejestracji i zapisowi danych na nośniku pod</w:t>
      </w:r>
      <w:r w:rsidR="004B2633">
        <w:rPr>
          <w:rFonts w:ascii="Arial" w:hAnsi="Arial" w:cs="Arial"/>
          <w:color w:val="000000"/>
          <w:sz w:val="20"/>
          <w:szCs w:val="20"/>
        </w:rPr>
        <w:t>lega tylko obraz (bez dźwięku).</w:t>
      </w:r>
      <w:r w:rsidR="004B2633">
        <w:rPr>
          <w:rFonts w:ascii="Arial" w:hAnsi="Arial" w:cs="Arial"/>
          <w:color w:val="000000"/>
          <w:sz w:val="20"/>
          <w:szCs w:val="20"/>
        </w:rPr>
        <w:br/>
        <w:t>7</w:t>
      </w:r>
      <w:r w:rsidR="00635452">
        <w:rPr>
          <w:rFonts w:ascii="Arial" w:hAnsi="Arial" w:cs="Arial"/>
          <w:color w:val="000000"/>
          <w:sz w:val="20"/>
          <w:szCs w:val="20"/>
        </w:rPr>
        <w:t>. Każdorazowe zabezpieczenie zdarzeń zarejestrowanych przez monitoring wizyjny odbywa się na pisemny wniosek</w:t>
      </w:r>
      <w:r w:rsidR="00AA7E15">
        <w:rPr>
          <w:rFonts w:ascii="Arial" w:hAnsi="Arial" w:cs="Arial"/>
          <w:color w:val="000000"/>
          <w:sz w:val="20"/>
          <w:szCs w:val="20"/>
        </w:rPr>
        <w:t xml:space="preserve"> złożony do Prezesa Zarządu</w:t>
      </w:r>
      <w:r w:rsidR="00635452">
        <w:rPr>
          <w:rFonts w:ascii="Arial" w:hAnsi="Arial" w:cs="Arial"/>
          <w:color w:val="000000"/>
          <w:sz w:val="20"/>
          <w:szCs w:val="20"/>
        </w:rPr>
        <w:t>. Zabezpieczone dane z monitoringu wizyjnego są udostępniane tylko o</w:t>
      </w:r>
      <w:r w:rsidR="00643E7C">
        <w:rPr>
          <w:rFonts w:ascii="Arial" w:hAnsi="Arial" w:cs="Arial"/>
          <w:color w:val="000000"/>
          <w:sz w:val="20"/>
          <w:szCs w:val="20"/>
        </w:rPr>
        <w:t xml:space="preserve">rganom prowadzącym postępowanie </w:t>
      </w:r>
      <w:r w:rsidR="00635452">
        <w:rPr>
          <w:rFonts w:ascii="Arial" w:hAnsi="Arial" w:cs="Arial"/>
          <w:color w:val="000000"/>
          <w:sz w:val="20"/>
          <w:szCs w:val="20"/>
        </w:rPr>
        <w:t>w sprawie zarejestrowanego zdarzenia np. policji, prokuraturze, sądom, które działają na podstawie odrębnych przepisów.</w:t>
      </w:r>
    </w:p>
    <w:p w:rsidR="004B2633" w:rsidRDefault="004B2633" w:rsidP="0063545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635452">
        <w:rPr>
          <w:rFonts w:ascii="Arial" w:hAnsi="Arial" w:cs="Arial"/>
          <w:color w:val="000000"/>
          <w:sz w:val="20"/>
          <w:szCs w:val="20"/>
        </w:rPr>
        <w:t>. Pani/Pana dane osobowe mogą zostać udostępnianie wyłącznie organom uprawnionym do ich otrzymania na podstawie przepisów obowiązującego prawa.</w:t>
      </w:r>
    </w:p>
    <w:p w:rsidR="00635452" w:rsidRDefault="004B2633" w:rsidP="0063545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635452">
        <w:rPr>
          <w:rFonts w:ascii="Arial" w:hAnsi="Arial" w:cs="Arial"/>
          <w:color w:val="000000"/>
          <w:sz w:val="20"/>
          <w:szCs w:val="20"/>
        </w:rPr>
        <w:t>. Pana/Pani dane osobowe nie będą przekazywane do państw spoza Euro</w:t>
      </w:r>
      <w:r w:rsidR="00643E7C">
        <w:rPr>
          <w:rFonts w:ascii="Arial" w:hAnsi="Arial" w:cs="Arial"/>
          <w:color w:val="000000"/>
          <w:sz w:val="20"/>
          <w:szCs w:val="20"/>
        </w:rPr>
        <w:t>pejskiego Obszaru Gospodarczego</w:t>
      </w:r>
      <w:r w:rsidR="00635452">
        <w:rPr>
          <w:rFonts w:ascii="Arial" w:hAnsi="Arial" w:cs="Arial"/>
          <w:color w:val="000000"/>
          <w:sz w:val="20"/>
          <w:szCs w:val="20"/>
        </w:rPr>
        <w:t>.</w:t>
      </w:r>
      <w:r w:rsidR="00635452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10</w:t>
      </w:r>
      <w:r w:rsidR="00635452">
        <w:rPr>
          <w:rFonts w:ascii="Arial" w:hAnsi="Arial" w:cs="Arial"/>
          <w:color w:val="000000"/>
          <w:sz w:val="20"/>
          <w:szCs w:val="20"/>
        </w:rPr>
        <w:t>. Wobec Pana/Pani osoby nie będą podejmowane zautomatyzowane decyzje (decyzje bez istotnego udziału człowieka), w tym Pana/Pani dane osobowe nie</w:t>
      </w:r>
      <w:r>
        <w:rPr>
          <w:rFonts w:ascii="Arial" w:hAnsi="Arial" w:cs="Arial"/>
          <w:color w:val="000000"/>
          <w:sz w:val="20"/>
          <w:szCs w:val="20"/>
        </w:rPr>
        <w:t xml:space="preserve"> będą podlegały profilowaniu.</w:t>
      </w:r>
      <w:r>
        <w:rPr>
          <w:rFonts w:ascii="Arial" w:hAnsi="Arial" w:cs="Arial"/>
          <w:color w:val="000000"/>
          <w:sz w:val="20"/>
          <w:szCs w:val="20"/>
        </w:rPr>
        <w:br/>
        <w:t>11.</w:t>
      </w:r>
      <w:r w:rsidR="00635452">
        <w:rPr>
          <w:rFonts w:ascii="Arial" w:hAnsi="Arial" w:cs="Arial"/>
          <w:color w:val="000000"/>
          <w:sz w:val="20"/>
          <w:szCs w:val="20"/>
        </w:rPr>
        <w:t>Przysługuje Pani/Panu prawo wniesienia skargi do organu nadzorczego – Prezesa Urzędu Ochrony Danych Osobowych, w przypadku gdy przetwarzanie Pana/Pani danych osobowych narusza przepisy dotycz</w:t>
      </w:r>
      <w:r>
        <w:rPr>
          <w:rFonts w:ascii="Arial" w:hAnsi="Arial" w:cs="Arial"/>
          <w:color w:val="000000"/>
          <w:sz w:val="20"/>
          <w:szCs w:val="20"/>
        </w:rPr>
        <w:t>ące ochrony danych osobowych.</w:t>
      </w:r>
      <w:r>
        <w:rPr>
          <w:rFonts w:ascii="Arial" w:hAnsi="Arial" w:cs="Arial"/>
          <w:color w:val="000000"/>
          <w:sz w:val="20"/>
          <w:szCs w:val="20"/>
        </w:rPr>
        <w:br/>
        <w:t>12</w:t>
      </w:r>
      <w:r w:rsidR="00635452">
        <w:rPr>
          <w:rFonts w:ascii="Arial" w:hAnsi="Arial" w:cs="Arial"/>
          <w:color w:val="000000"/>
          <w:sz w:val="20"/>
          <w:szCs w:val="20"/>
        </w:rPr>
        <w:t>. Osoba, której dane znajdują się w materiałach pozyskanych z monitoringu, ma prawo do :</w:t>
      </w:r>
      <w:r w:rsidR="00635452">
        <w:rPr>
          <w:rFonts w:ascii="Arial" w:hAnsi="Arial" w:cs="Arial"/>
          <w:color w:val="000000"/>
          <w:sz w:val="20"/>
          <w:szCs w:val="20"/>
        </w:rPr>
        <w:br/>
        <w:t>a) </w:t>
      </w:r>
      <w:r w:rsidR="00635452">
        <w:rPr>
          <w:rStyle w:val="Pogrubienie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Informacji</w:t>
      </w:r>
      <w:r w:rsidR="00635452">
        <w:rPr>
          <w:rFonts w:ascii="Arial" w:hAnsi="Arial" w:cs="Arial"/>
          <w:color w:val="000000"/>
          <w:sz w:val="20"/>
          <w:szCs w:val="20"/>
        </w:rPr>
        <w:t> o istnieniu monitoringu w określonym miejscu, jego zasięgu, celu, nazwie podmiotu odpowiedzialnego za instalację, jego adresu i danych do kontaktu,</w:t>
      </w:r>
      <w:r w:rsidR="00635452">
        <w:rPr>
          <w:rFonts w:ascii="Arial" w:hAnsi="Arial" w:cs="Arial"/>
          <w:color w:val="000000"/>
          <w:sz w:val="20"/>
          <w:szCs w:val="20"/>
        </w:rPr>
        <w:br/>
        <w:t>b) </w:t>
      </w:r>
      <w:r w:rsidR="00635452">
        <w:rPr>
          <w:rStyle w:val="Pogrubienie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Dostępu do nagrań </w:t>
      </w:r>
      <w:r w:rsidR="00635452">
        <w:rPr>
          <w:rFonts w:ascii="Arial" w:hAnsi="Arial" w:cs="Arial"/>
          <w:color w:val="000000"/>
          <w:sz w:val="20"/>
          <w:szCs w:val="20"/>
        </w:rPr>
        <w:t>w uzasadnionych przypadkach ,</w:t>
      </w:r>
      <w:r w:rsidR="00635452">
        <w:rPr>
          <w:rFonts w:ascii="Arial" w:hAnsi="Arial" w:cs="Arial"/>
          <w:color w:val="000000"/>
          <w:sz w:val="20"/>
          <w:szCs w:val="20"/>
        </w:rPr>
        <w:br/>
        <w:t>c) </w:t>
      </w:r>
      <w:r w:rsidR="00635452">
        <w:rPr>
          <w:rStyle w:val="Pogrubienie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Żądania usunięcia danych jej dotyczących ,</w:t>
      </w:r>
      <w:r w:rsidR="00635452">
        <w:rPr>
          <w:rFonts w:ascii="Arial" w:hAnsi="Arial" w:cs="Arial"/>
          <w:color w:val="000000"/>
          <w:sz w:val="20"/>
          <w:szCs w:val="20"/>
        </w:rPr>
        <w:br/>
        <w:t>d) </w:t>
      </w:r>
      <w:r w:rsidR="00635452">
        <w:rPr>
          <w:rStyle w:val="Pogrubienie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 xml:space="preserve">Prawo do </w:t>
      </w:r>
      <w:proofErr w:type="spellStart"/>
      <w:r w:rsidR="00635452">
        <w:rPr>
          <w:rStyle w:val="Pogrubienie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anonimizacji</w:t>
      </w:r>
      <w:proofErr w:type="spellEnd"/>
      <w:r w:rsidR="00635452">
        <w:rPr>
          <w:rStyle w:val="Pogrubienie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 xml:space="preserve"> wizerunku</w:t>
      </w:r>
      <w:r w:rsidR="00635452">
        <w:rPr>
          <w:rFonts w:ascii="Arial" w:hAnsi="Arial" w:cs="Arial"/>
          <w:color w:val="000000"/>
          <w:sz w:val="20"/>
          <w:szCs w:val="20"/>
        </w:rPr>
        <w:t> na zarejestrowanych obrazach i/lub usunięcia dotyczących jej danych osobowych,</w:t>
      </w:r>
      <w:r w:rsidR="00635452">
        <w:rPr>
          <w:rFonts w:ascii="Arial" w:hAnsi="Arial" w:cs="Arial"/>
          <w:color w:val="000000"/>
          <w:sz w:val="20"/>
          <w:szCs w:val="20"/>
        </w:rPr>
        <w:br/>
        <w:t>e) </w:t>
      </w:r>
      <w:r w:rsidR="00635452">
        <w:rPr>
          <w:rStyle w:val="Pogrubienie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Prawo do przetwarzania danych przez ograniczony czas</w:t>
      </w:r>
      <w:r w:rsidR="00643E7C">
        <w:rPr>
          <w:rStyle w:val="Pogrubienie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635452" w:rsidRDefault="00635452"/>
    <w:sectPr w:rsidR="0063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33" w:rsidRDefault="00657033" w:rsidP="00D60F50">
      <w:pPr>
        <w:spacing w:after="0" w:line="240" w:lineRule="auto"/>
      </w:pPr>
      <w:r>
        <w:separator/>
      </w:r>
    </w:p>
  </w:endnote>
  <w:endnote w:type="continuationSeparator" w:id="0">
    <w:p w:rsidR="00657033" w:rsidRDefault="00657033" w:rsidP="00D6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33" w:rsidRDefault="00657033" w:rsidP="00D60F50">
      <w:pPr>
        <w:spacing w:after="0" w:line="240" w:lineRule="auto"/>
      </w:pPr>
      <w:r>
        <w:separator/>
      </w:r>
    </w:p>
  </w:footnote>
  <w:footnote w:type="continuationSeparator" w:id="0">
    <w:p w:rsidR="00657033" w:rsidRDefault="00657033" w:rsidP="00D6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DDF"/>
    <w:multiLevelType w:val="hybridMultilevel"/>
    <w:tmpl w:val="E118E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3692D"/>
    <w:multiLevelType w:val="hybridMultilevel"/>
    <w:tmpl w:val="811CA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8E"/>
    <w:rsid w:val="00313F9E"/>
    <w:rsid w:val="004237FF"/>
    <w:rsid w:val="0049418E"/>
    <w:rsid w:val="004B2633"/>
    <w:rsid w:val="00615A01"/>
    <w:rsid w:val="00635452"/>
    <w:rsid w:val="00643E7C"/>
    <w:rsid w:val="00657033"/>
    <w:rsid w:val="00745C67"/>
    <w:rsid w:val="007C31A8"/>
    <w:rsid w:val="009D5B89"/>
    <w:rsid w:val="00AA7E15"/>
    <w:rsid w:val="00C13F7B"/>
    <w:rsid w:val="00C5154E"/>
    <w:rsid w:val="00CB1703"/>
    <w:rsid w:val="00CE3571"/>
    <w:rsid w:val="00D60F50"/>
    <w:rsid w:val="00DE0D41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5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4941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4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5B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5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headline-text">
    <w:name w:val="entry-headline-text"/>
    <w:basedOn w:val="Domylnaczcionkaakapitu"/>
    <w:rsid w:val="00635452"/>
  </w:style>
  <w:style w:type="character" w:styleId="Pogrubienie">
    <w:name w:val="Strong"/>
    <w:basedOn w:val="Domylnaczcionkaakapitu"/>
    <w:uiPriority w:val="22"/>
    <w:qFormat/>
    <w:rsid w:val="006354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F50"/>
  </w:style>
  <w:style w:type="paragraph" w:styleId="Stopka">
    <w:name w:val="footer"/>
    <w:basedOn w:val="Normalny"/>
    <w:link w:val="StopkaZnak"/>
    <w:uiPriority w:val="99"/>
    <w:unhideWhenUsed/>
    <w:rsid w:val="00D6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F5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3B3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5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4941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4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5B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5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headline-text">
    <w:name w:val="entry-headline-text"/>
    <w:basedOn w:val="Domylnaczcionkaakapitu"/>
    <w:rsid w:val="00635452"/>
  </w:style>
  <w:style w:type="character" w:styleId="Pogrubienie">
    <w:name w:val="Strong"/>
    <w:basedOn w:val="Domylnaczcionkaakapitu"/>
    <w:uiPriority w:val="22"/>
    <w:qFormat/>
    <w:rsid w:val="006354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F50"/>
  </w:style>
  <w:style w:type="paragraph" w:styleId="Stopka">
    <w:name w:val="footer"/>
    <w:basedOn w:val="Normalny"/>
    <w:link w:val="StopkaZnak"/>
    <w:uiPriority w:val="99"/>
    <w:unhideWhenUsed/>
    <w:rsid w:val="00D6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F5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3B3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7</cp:revision>
  <dcterms:created xsi:type="dcterms:W3CDTF">2019-10-01T11:32:00Z</dcterms:created>
  <dcterms:modified xsi:type="dcterms:W3CDTF">2019-10-08T08:24:00Z</dcterms:modified>
</cp:coreProperties>
</file>